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BC9" w:rsidRDefault="00F95D8C">
      <w:pPr>
        <w:tabs>
          <w:tab w:val="right" w:pos="9360"/>
        </w:tabs>
        <w:suppressAutoHyphens/>
        <w:jc w:val="both"/>
        <w:rPr>
          <w:rFonts w:ascii="CG Times" w:hAnsi="CG Times"/>
          <w:spacing w:val="-2"/>
          <w:sz w:val="20"/>
        </w:rPr>
      </w:pPr>
      <w:r>
        <w:rPr>
          <w:rFonts w:ascii="CG Times" w:hAnsi="CG Times"/>
          <w:noProof/>
          <w:spacing w:val="-4"/>
          <w:sz w:val="36"/>
        </w:rPr>
        <w:drawing>
          <wp:anchor distT="0" distB="0" distL="114300" distR="114300" simplePos="0" relativeHeight="251658752" behindDoc="1" locked="0" layoutInCell="1" allowOverlap="1">
            <wp:simplePos x="0" y="0"/>
            <wp:positionH relativeFrom="column">
              <wp:posOffset>4330700</wp:posOffset>
            </wp:positionH>
            <wp:positionV relativeFrom="paragraph">
              <wp:posOffset>-215900</wp:posOffset>
            </wp:positionV>
            <wp:extent cx="1609725" cy="412750"/>
            <wp:effectExtent l="19050" t="0" r="9525"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609725" cy="412750"/>
                    </a:xfrm>
                    <a:prstGeom prst="rect">
                      <a:avLst/>
                    </a:prstGeom>
                    <a:noFill/>
                    <a:ln w="9525">
                      <a:noFill/>
                      <a:miter lim="800000"/>
                      <a:headEnd/>
                      <a:tailEnd/>
                    </a:ln>
                  </pic:spPr>
                </pic:pic>
              </a:graphicData>
            </a:graphic>
          </wp:anchor>
        </w:drawing>
      </w:r>
      <w:r w:rsidR="00560BC9">
        <w:rPr>
          <w:rFonts w:ascii="CG Times" w:hAnsi="CG Times"/>
          <w:spacing w:val="-4"/>
          <w:sz w:val="36"/>
        </w:rPr>
        <w:t xml:space="preserve">Johnson </w:t>
      </w:r>
      <w:smartTag w:uri="urn:schemas-microsoft-com:office:smarttags" w:element="PlaceType">
        <w:r w:rsidR="00560BC9">
          <w:rPr>
            <w:rFonts w:ascii="CG Times" w:hAnsi="CG Times"/>
            <w:spacing w:val="-4"/>
            <w:sz w:val="36"/>
          </w:rPr>
          <w:t>State</w:t>
        </w:r>
      </w:smartTag>
      <w:r w:rsidR="00560BC9">
        <w:rPr>
          <w:rFonts w:ascii="CG Times" w:hAnsi="CG Times"/>
          <w:spacing w:val="-4"/>
          <w:sz w:val="36"/>
        </w:rPr>
        <w:t xml:space="preserve"> College</w:t>
      </w:r>
      <w:r w:rsidR="00560BC9">
        <w:rPr>
          <w:rFonts w:ascii="CG Times" w:hAnsi="CG Times"/>
          <w:spacing w:val="-2"/>
          <w:sz w:val="20"/>
        </w:rPr>
        <w:tab/>
      </w:r>
    </w:p>
    <w:p w:rsidR="00560BC9" w:rsidRDefault="00B56905">
      <w:pPr>
        <w:tabs>
          <w:tab w:val="left" w:pos="-720"/>
        </w:tabs>
        <w:suppressAutoHyphens/>
        <w:spacing w:line="36" w:lineRule="exact"/>
        <w:jc w:val="both"/>
        <w:rPr>
          <w:rFonts w:ascii="CG Times" w:hAnsi="CG Times"/>
          <w:spacing w:val="-2"/>
          <w:sz w:val="20"/>
        </w:rPr>
      </w:pPr>
      <w:r>
        <w:rPr>
          <w:rFonts w:ascii="Times New Roman" w:hAnsi="Times New Roman"/>
          <w:noProof/>
          <w:sz w:val="20"/>
        </w:rPr>
        <mc:AlternateContent>
          <mc:Choice Requires="wps">
            <w:drawing>
              <wp:anchor distT="0" distB="0" distL="114300" distR="114300" simplePos="0" relativeHeight="251656704" behindDoc="1" locked="0" layoutInCell="0" allowOverlap="1">
                <wp:simplePos x="0" y="0"/>
                <wp:positionH relativeFrom="margin">
                  <wp:posOffset>0</wp:posOffset>
                </wp:positionH>
                <wp:positionV relativeFrom="paragraph">
                  <wp:posOffset>0</wp:posOffset>
                </wp:positionV>
                <wp:extent cx="5943600" cy="2286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860"/>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47A2B" id="Rectangle 2" o:spid="_x0000_s1026" style="position:absolute;margin-left:0;margin-top:0;width:468pt;height:1.8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GbXdgIAAPkEAAAOAAAAZHJzL2Uyb0RvYy54bWysVNuO0zAQfUfiHyy/t7lsekm06Wq3pQhp&#10;gRULH+DaTmPh2MZ2my6If2fstKULLytEH1xPZjw+c+aMr28OnUR7bp3QqsbZOMWIK6qZUNsaf/m8&#10;Hs0xcp4oRqRWvMZP3OGbxetX172peK5bLRm3CJIoV/Wmxq33pkoSR1veETfWhitwNtp2xINptwmz&#10;pIfsnUzyNJ0mvbbMWE25c/B1NTjxIuZvGk79x6Zx3CNZY8Dm42rjuglrsrgm1dYS0wp6hEH+AUVH&#10;hIJLz6lWxBO0s+KvVJ2gVjvd+DHVXaKbRlAea4BqsvSPah5bYnisBchx5kyT+39p6Yf9g0WC1bjA&#10;SJEOWvQJSCNqKznKAz29cRVEPZoHGwp05l7Trw4pvWwhit9aq/uWEwagshCfPDsQDAdH0aZ/rxlk&#10;JzuvI1OHxnYhIXCADrEhT+eG8INHFD5OyuJqmkLfKPjyfD6NDUtIdTpsrPNvue5Q2NTYAvSYnOzv&#10;nQ9gSHUKieC1FGwtpIyG3W6W0qI9CdqIv4gfarwMkyoEKx2ODRmHL4AR7gi+gDb2+keZ5UV6l5ej&#10;9XQ+GxXrYjIqZ+l8lGblXTlNi7JYrX8GgFlRtYIxru6F4ifdZcXL+nqcgEExUXmor/H0ahJLfwbe&#10;vazGTniYQim6Gs/PRJAqtPWNYlA1qTwRctgnz9FHkoGC038kJYog9H3Qz0azJ9CA1dAj6Ca8F7Bp&#10;tf2OUQ+zV2P3bUcsx0i+U6CjMiuKMKzRKCazHAx76dlceoiikKrGHqNhu/TDgO+MFdsWbsoiMUrf&#10;gvYaEXURdDmgOioW5itWcHwLwgBf2jHq94u1+AUAAP//AwBQSwMEFAAGAAgAAAAhAGDcv1jYAAAA&#10;AwEAAA8AAABkcnMvZG93bnJldi54bWxMj8FOwzAQRO9I/IO1SFwQdUqlhIY4FUKA4EjhAzb2NgnE&#10;6yh22/D3LFzoZaTRrGbeVpvZD+pAU+wDG1guMlDENrieWwMf70/Xt6BiQnY4BCYD3xRhU5+fVVi6&#10;cOQ3OmxTq6SEY4kGupTGUutoO/IYF2EklmwXJo9J7NRqN+FRyv2gb7Is1x57loUOR3royH5t996A&#10;XkdbPD9+Xi1TaF7sazFhsyuMubyY7+9AJZrT/zH84gs61MLUhD27qAYD8kj6U8nWq1xsY2CVg64r&#10;fcpe/wAAAP//AwBQSwECLQAUAAYACAAAACEAtoM4kv4AAADhAQAAEwAAAAAAAAAAAAAAAAAAAAAA&#10;W0NvbnRlbnRfVHlwZXNdLnhtbFBLAQItABQABgAIAAAAIQA4/SH/1gAAAJQBAAALAAAAAAAAAAAA&#10;AAAAAC8BAABfcmVscy8ucmVsc1BLAQItABQABgAIAAAAIQC6UGbXdgIAAPkEAAAOAAAAAAAAAAAA&#10;AAAAAC4CAABkcnMvZTJvRG9jLnhtbFBLAQItABQABgAIAAAAIQBg3L9Y2AAAAAMBAAAPAAAAAAAA&#10;AAAAAAAAANAEAABkcnMvZG93bnJldi54bWxQSwUGAAAAAAQABADzAAAA1QUAAAAA&#10;" o:allowincell="f" fillcolor="black" stroked="f" strokeweight=".05pt">
                <w10:wrap anchorx="margin"/>
              </v:rect>
            </w:pict>
          </mc:Fallback>
        </mc:AlternateContent>
      </w:r>
    </w:p>
    <w:p w:rsidR="00560BC9" w:rsidRDefault="00B56905">
      <w:pPr>
        <w:tabs>
          <w:tab w:val="left" w:pos="-720"/>
        </w:tabs>
        <w:suppressAutoHyphens/>
        <w:spacing w:line="14" w:lineRule="exact"/>
        <w:jc w:val="both"/>
        <w:rPr>
          <w:rFonts w:ascii="CG Times" w:hAnsi="CG Times"/>
          <w:spacing w:val="-2"/>
          <w:sz w:val="20"/>
        </w:rPr>
      </w:pPr>
      <w:r>
        <w:rPr>
          <w:rFonts w:ascii="Times New Roman" w:hAnsi="Times New Roman"/>
          <w:noProof/>
          <w:sz w:val="20"/>
        </w:rPr>
        <mc:AlternateContent>
          <mc:Choice Requires="wps">
            <w:drawing>
              <wp:anchor distT="0" distB="0" distL="114300" distR="114300" simplePos="0" relativeHeight="251657728" behindDoc="1" locked="0" layoutInCell="0" allowOverlap="1">
                <wp:simplePos x="0" y="0"/>
                <wp:positionH relativeFrom="margin">
                  <wp:posOffset>0</wp:posOffset>
                </wp:positionH>
                <wp:positionV relativeFrom="paragraph">
                  <wp:posOffset>0</wp:posOffset>
                </wp:positionV>
                <wp:extent cx="5943600" cy="8890"/>
                <wp:effectExtent l="0" t="0" r="0"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890"/>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B8B8E" id="Rectangle 3" o:spid="_x0000_s1026" style="position:absolute;margin-left:0;margin-top:0;width:468pt;height:.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8x4dQIAAPgEAAAOAAAAZHJzL2Uyb0RvYy54bWysVNuO0zAQfUfiHyy/d5O06SXRpqu9UIS0&#10;wIqFD3BtJ7FwbGO7TQvi3xk7bWnhZYXog+vJjMdnzpzx9c2uk2jLrRNaVTi7SjHiimomVFPhL59X&#10;owVGzhPFiNSKV3jPHb5Zvn513ZuSj3WrJeMWQRLlyt5UuPXelEniaMs74q604QqctbYd8WDaJmGW&#10;9JC9k8k4TWdJry0zVlPuHHx9GJx4GfPXNaf+Y1077pGsMGDzcbVxXYc1WV6TsrHEtIIeYJB/QNER&#10;oeDSU6oH4gnaWPFXqk5Qq52u/RXVXaLrWlAea4BqsvSPap5bYnisBchx5kST+39p6Yftk0WCVXiC&#10;kSIdtOgTkEZUIzmaBHp640qIejZPNhTozKOmXx1S+r6FKH5rre5bThiAykJ8cnEgGA6OonX/XjPI&#10;TjZeR6Z2te1CQuAA7WJD9qeG8J1HFD5Oi3wyS6FvFHyLRRH7lZDyeNZY599y3aGwqbAF5DE32T46&#10;H7CQ8hgSsWsp2EpIGQ3brO+lRVsSpBF/ET6UeB4mVQhWOhwbMg5fACLcEXwBbGz1jyIb5+nduBit&#10;Zov5KF/l01ExTxejNCvuilmaF/nD6mcAmOVlKxjj6lEofpRdlr+srYcBGAQThYf6Cs8m01j6BXj3&#10;sho74WEIpeiA5BMRpAxdfaMYVE1KT4Qc9skl+kgyUHD8j6REDYS2D/JZa7YHCVgNPYJmwnMBm1bb&#10;7xj1MHoVdt82xHKM5DsFMiqyPA+zGo18Oh+DYc8963MPURRSVdhjNGzv/TDfG2NF08JNWSRG6VuQ&#10;Xi2iLoIsB1QHwcJ4xQoOT0GY33M7Rv1+sJa/AAAA//8DAFBLAwQUAAYACAAAACEAHazF5tgAAAAD&#10;AQAADwAAAGRycy9kb3ducmV2LnhtbEyPwU7DMBBE70j8g7VIXBB1CqhpQ5wKIUD0SOkHbOJtEojX&#10;ke224e9ZuMBlpdGMZt+U68kN6kgh9p4NzGcZKOLG255bA7v35+slqJiQLQ6eycAXRVhX52clFtaf&#10;+I2O29QqKeFYoIEupbHQOjYdOYwzPxKLt/fBYRIZWm0DnqTcDfomyxbaYc/yocORHjtqPrcHZ0Cv&#10;YpO/PH1czZOvX5tNHrDe58ZcXkwP96ASTekvDD/4gg6VMNX+wDaqwYAMSb9XvNXtQmQtoTvQVan/&#10;s1ffAAAA//8DAFBLAQItABQABgAIAAAAIQC2gziS/gAAAOEBAAATAAAAAAAAAAAAAAAAAAAAAABb&#10;Q29udGVudF9UeXBlc10ueG1sUEsBAi0AFAAGAAgAAAAhADj9If/WAAAAlAEAAAsAAAAAAAAAAAAA&#10;AAAALwEAAF9yZWxzLy5yZWxzUEsBAi0AFAAGAAgAAAAhAHo7zHh1AgAA+AQAAA4AAAAAAAAAAAAA&#10;AAAALgIAAGRycy9lMm9Eb2MueG1sUEsBAi0AFAAGAAgAAAAhAB2sxebYAAAAAwEAAA8AAAAAAAAA&#10;AAAAAAAAzwQAAGRycy9kb3ducmV2LnhtbFBLBQYAAAAABAAEAPMAAADUBQAAAAA=&#10;" o:allowincell="f" fillcolor="black" stroked="f" strokeweight=".05pt">
                <w10:wrap anchorx="margin"/>
              </v:rect>
            </w:pict>
          </mc:Fallback>
        </mc:AlternateContent>
      </w:r>
    </w:p>
    <w:p w:rsidR="00560BC9" w:rsidRDefault="00560BC9">
      <w:pPr>
        <w:tabs>
          <w:tab w:val="left" w:pos="-720"/>
        </w:tabs>
        <w:suppressAutoHyphens/>
        <w:spacing w:line="72" w:lineRule="exact"/>
        <w:jc w:val="both"/>
        <w:rPr>
          <w:rFonts w:ascii="CG Times" w:hAnsi="CG Times"/>
          <w:spacing w:val="-2"/>
          <w:sz w:val="20"/>
        </w:rPr>
      </w:pPr>
    </w:p>
    <w:p w:rsidR="000808AF" w:rsidRPr="008F79D3" w:rsidRDefault="000808AF">
      <w:pPr>
        <w:tabs>
          <w:tab w:val="right" w:pos="9360"/>
        </w:tabs>
        <w:suppressAutoHyphens/>
        <w:jc w:val="both"/>
        <w:rPr>
          <w:rFonts w:ascii="CG Times" w:hAnsi="CG Times"/>
          <w:spacing w:val="-2"/>
          <w:sz w:val="20"/>
        </w:rPr>
      </w:pPr>
      <w:r w:rsidRPr="008F79D3">
        <w:rPr>
          <w:rFonts w:ascii="CG Times" w:hAnsi="CG Times"/>
          <w:spacing w:val="-2"/>
          <w:sz w:val="20"/>
        </w:rPr>
        <w:t>Environmental &amp; Health Sciences</w:t>
      </w:r>
      <w:r w:rsidRPr="008F79D3">
        <w:rPr>
          <w:rFonts w:ascii="CG Times" w:hAnsi="CG Times"/>
          <w:spacing w:val="-2"/>
          <w:sz w:val="20"/>
        </w:rPr>
        <w:tab/>
        <w:t>802/635-1327</w:t>
      </w:r>
      <w:r w:rsidR="00FC41B0" w:rsidRPr="008F79D3">
        <w:rPr>
          <w:rFonts w:ascii="CG Times" w:hAnsi="CG Times"/>
          <w:spacing w:val="-2"/>
          <w:sz w:val="20"/>
        </w:rPr>
        <w:fldChar w:fldCharType="begin"/>
      </w:r>
      <w:r w:rsidRPr="008F79D3">
        <w:rPr>
          <w:rFonts w:ascii="CG Times" w:hAnsi="CG Times"/>
          <w:spacing w:val="-2"/>
          <w:sz w:val="20"/>
        </w:rPr>
        <w:instrText xml:space="preserve">PRIVATE </w:instrText>
      </w:r>
      <w:r w:rsidR="00FC41B0" w:rsidRPr="008F79D3">
        <w:rPr>
          <w:rFonts w:ascii="CG Times" w:hAnsi="CG Times"/>
          <w:spacing w:val="-2"/>
          <w:sz w:val="20"/>
        </w:rPr>
        <w:fldChar w:fldCharType="end"/>
      </w:r>
    </w:p>
    <w:p w:rsidR="00560BC9" w:rsidRPr="008F79D3" w:rsidRDefault="00D251E8">
      <w:pPr>
        <w:tabs>
          <w:tab w:val="right" w:pos="9360"/>
        </w:tabs>
        <w:suppressAutoHyphens/>
        <w:jc w:val="both"/>
        <w:rPr>
          <w:rFonts w:ascii="CG Times" w:hAnsi="CG Times"/>
          <w:i/>
          <w:spacing w:val="-2"/>
          <w:sz w:val="20"/>
        </w:rPr>
      </w:pPr>
      <w:r w:rsidRPr="008F79D3">
        <w:rPr>
          <w:rFonts w:ascii="CG Times" w:hAnsi="CG Times"/>
          <w:spacing w:val="-2"/>
          <w:sz w:val="20"/>
        </w:rPr>
        <w:t>337 College Hill</w:t>
      </w:r>
      <w:r w:rsidR="000808AF" w:rsidRPr="008F79D3">
        <w:rPr>
          <w:rFonts w:ascii="CG Times" w:hAnsi="CG Times"/>
          <w:spacing w:val="-2"/>
          <w:sz w:val="20"/>
        </w:rPr>
        <w:t xml:space="preserve"> </w:t>
      </w:r>
      <w:r w:rsidR="000808AF" w:rsidRPr="008F79D3">
        <w:rPr>
          <w:rFonts w:ascii="CG Times" w:hAnsi="CG Times"/>
          <w:spacing w:val="-2"/>
          <w:sz w:val="20"/>
        </w:rPr>
        <w:tab/>
        <w:t>FAX: 802/635-146</w:t>
      </w:r>
      <w:r w:rsidR="008F79D3" w:rsidRPr="008F79D3">
        <w:rPr>
          <w:rFonts w:ascii="CG Times" w:hAnsi="CG Times"/>
          <w:spacing w:val="-2"/>
          <w:sz w:val="20"/>
        </w:rPr>
        <w:t>1</w:t>
      </w:r>
    </w:p>
    <w:p w:rsidR="00560BC9" w:rsidRPr="004A1062" w:rsidRDefault="00D251E8" w:rsidP="006E7A38">
      <w:pPr>
        <w:tabs>
          <w:tab w:val="left" w:pos="-720"/>
          <w:tab w:val="right" w:pos="9360"/>
        </w:tabs>
        <w:suppressAutoHyphens/>
        <w:jc w:val="both"/>
        <w:rPr>
          <w:rFonts w:ascii="Arial" w:hAnsi="Arial" w:cs="Arial"/>
          <w:sz w:val="20"/>
        </w:rPr>
      </w:pPr>
      <w:r w:rsidRPr="008F79D3">
        <w:rPr>
          <w:rFonts w:ascii="CG Times" w:hAnsi="CG Times"/>
          <w:spacing w:val="-2"/>
          <w:sz w:val="20"/>
        </w:rPr>
        <w:t>Johnson, Vermont 05656</w:t>
      </w:r>
      <w:r w:rsidR="000808AF" w:rsidRPr="008F79D3">
        <w:rPr>
          <w:rFonts w:ascii="CG Times" w:hAnsi="CG Times"/>
          <w:spacing w:val="-2"/>
          <w:sz w:val="20"/>
        </w:rPr>
        <w:tab/>
        <w:t>les.kanat@jsc.edu</w:t>
      </w:r>
    </w:p>
    <w:p w:rsidR="003E5564" w:rsidRDefault="003E5564" w:rsidP="003E5564">
      <w:pPr>
        <w:tabs>
          <w:tab w:val="left" w:pos="-720"/>
        </w:tabs>
        <w:suppressAutoHyphens/>
        <w:rPr>
          <w:rFonts w:ascii="Times New Roman" w:hAnsi="Times New Roman"/>
          <w:b/>
          <w:spacing w:val="-3"/>
          <w:sz w:val="30"/>
        </w:rPr>
      </w:pPr>
    </w:p>
    <w:p w:rsidR="00F8697F" w:rsidRDefault="00F8697F" w:rsidP="003E5564">
      <w:pPr>
        <w:tabs>
          <w:tab w:val="left" w:pos="-720"/>
        </w:tabs>
        <w:suppressAutoHyphens/>
        <w:rPr>
          <w:rFonts w:ascii="Times New Roman" w:hAnsi="Times New Roman"/>
          <w:b/>
          <w:spacing w:val="-3"/>
          <w:sz w:val="30"/>
        </w:rPr>
      </w:pPr>
    </w:p>
    <w:p w:rsidR="005C6D3B" w:rsidRPr="005C6D3B" w:rsidRDefault="005C6D3B" w:rsidP="005C6D3B">
      <w:pPr>
        <w:pStyle w:val="NoSpacing"/>
        <w:contextualSpacing/>
        <w:jc w:val="center"/>
        <w:rPr>
          <w:rFonts w:ascii="Arial" w:hAnsi="Arial" w:cs="Arial"/>
          <w:b/>
          <w:sz w:val="28"/>
          <w:szCs w:val="24"/>
        </w:rPr>
      </w:pPr>
      <w:r w:rsidRPr="005C6D3B">
        <w:rPr>
          <w:rFonts w:ascii="Arial" w:hAnsi="Arial" w:cs="Arial"/>
          <w:b/>
          <w:sz w:val="28"/>
          <w:szCs w:val="24"/>
        </w:rPr>
        <w:t>Student Teaching, Achievement, Retention and Transition</w:t>
      </w:r>
    </w:p>
    <w:p w:rsidR="00F8697F" w:rsidRDefault="00F8697F" w:rsidP="003E5564">
      <w:pPr>
        <w:tabs>
          <w:tab w:val="left" w:pos="-720"/>
        </w:tabs>
        <w:suppressAutoHyphens/>
        <w:rPr>
          <w:rFonts w:ascii="Times New Roman" w:hAnsi="Times New Roman"/>
          <w:spacing w:val="-3"/>
          <w:sz w:val="20"/>
        </w:rPr>
      </w:pPr>
    </w:p>
    <w:p w:rsidR="005C6D3B" w:rsidRDefault="005C6D3B" w:rsidP="003E5564">
      <w:pPr>
        <w:tabs>
          <w:tab w:val="left" w:pos="-720"/>
        </w:tabs>
        <w:suppressAutoHyphens/>
        <w:rPr>
          <w:rFonts w:ascii="Times New Roman" w:hAnsi="Times New Roman"/>
          <w:spacing w:val="-3"/>
          <w:sz w:val="20"/>
        </w:rPr>
      </w:pPr>
    </w:p>
    <w:p w:rsidR="005C6D3B" w:rsidRDefault="005C6D3B" w:rsidP="005C6D3B">
      <w:pPr>
        <w:pStyle w:val="NoSpacing"/>
        <w:contextualSpacing/>
        <w:jc w:val="center"/>
        <w:rPr>
          <w:rFonts w:ascii="Arial" w:hAnsi="Arial" w:cs="Arial"/>
          <w:sz w:val="24"/>
          <w:szCs w:val="24"/>
        </w:rPr>
      </w:pPr>
      <w:r w:rsidRPr="005C6D3B">
        <w:rPr>
          <w:rFonts w:ascii="Arial" w:hAnsi="Arial" w:cs="Arial"/>
          <w:sz w:val="24"/>
          <w:szCs w:val="24"/>
        </w:rPr>
        <w:t>Project Summary</w:t>
      </w:r>
    </w:p>
    <w:p w:rsidR="005C6D3B" w:rsidRPr="005C6D3B" w:rsidRDefault="005C6D3B" w:rsidP="005C6D3B">
      <w:pPr>
        <w:pStyle w:val="NoSpacing"/>
        <w:contextualSpacing/>
        <w:jc w:val="center"/>
        <w:rPr>
          <w:rFonts w:ascii="Arial" w:hAnsi="Arial" w:cs="Arial"/>
          <w:sz w:val="24"/>
          <w:szCs w:val="24"/>
        </w:rPr>
      </w:pPr>
    </w:p>
    <w:p w:rsidR="00412C43" w:rsidRPr="009B5443" w:rsidRDefault="00412C43" w:rsidP="00412C43">
      <w:pPr>
        <w:pStyle w:val="NoSpacing"/>
        <w:spacing w:line="312" w:lineRule="auto"/>
        <w:contextualSpacing/>
        <w:rPr>
          <w:rFonts w:ascii="Arial" w:hAnsi="Arial" w:cs="Arial"/>
          <w:sz w:val="24"/>
          <w:szCs w:val="24"/>
        </w:rPr>
      </w:pPr>
      <w:r>
        <w:rPr>
          <w:rFonts w:ascii="Arial" w:hAnsi="Arial" w:cs="Arial"/>
          <w:sz w:val="24"/>
          <w:szCs w:val="24"/>
        </w:rPr>
        <w:t>Students, faculty, support staff, and the administration will work together to prepare students for graduate school and future employ</w:t>
      </w:r>
      <w:r w:rsidRPr="005330A7">
        <w:rPr>
          <w:rFonts w:ascii="Arial" w:hAnsi="Arial" w:cs="Arial"/>
          <w:sz w:val="24"/>
          <w:szCs w:val="24"/>
        </w:rPr>
        <w:t xml:space="preserve">ment by providing </w:t>
      </w:r>
      <w:r>
        <w:rPr>
          <w:rFonts w:ascii="Arial" w:hAnsi="Arial" w:cs="Arial"/>
          <w:sz w:val="24"/>
          <w:szCs w:val="24"/>
        </w:rPr>
        <w:t xml:space="preserve">realistic, </w:t>
      </w:r>
      <w:r w:rsidRPr="005330A7">
        <w:rPr>
          <w:rFonts w:ascii="Arial" w:hAnsi="Arial" w:cs="Arial"/>
          <w:sz w:val="24"/>
          <w:szCs w:val="24"/>
        </w:rPr>
        <w:t>relevant and challengin</w:t>
      </w:r>
      <w:r>
        <w:rPr>
          <w:rFonts w:ascii="Arial" w:hAnsi="Arial" w:cs="Arial"/>
          <w:sz w:val="24"/>
          <w:szCs w:val="24"/>
        </w:rPr>
        <w:t xml:space="preserve">g </w:t>
      </w:r>
      <w:r w:rsidRPr="005330A7">
        <w:rPr>
          <w:rFonts w:ascii="Arial" w:hAnsi="Arial" w:cs="Arial"/>
          <w:sz w:val="24"/>
          <w:szCs w:val="24"/>
        </w:rPr>
        <w:t>learning opportunities</w:t>
      </w:r>
      <w:r>
        <w:rPr>
          <w:rFonts w:ascii="Arial" w:hAnsi="Arial" w:cs="Arial"/>
          <w:sz w:val="24"/>
          <w:szCs w:val="24"/>
        </w:rPr>
        <w:t xml:space="preserve">. Scholarships will be provided to seventeen students who major in the Department of Environmental and Health Sciences. The recipients will be selected by the </w:t>
      </w:r>
      <w:r w:rsidRPr="00890648">
        <w:rPr>
          <w:rFonts w:ascii="Arial" w:hAnsi="Arial" w:cs="Arial"/>
          <w:sz w:val="24"/>
          <w:szCs w:val="24"/>
        </w:rPr>
        <w:t xml:space="preserve">quality of </w:t>
      </w:r>
      <w:r>
        <w:rPr>
          <w:rFonts w:ascii="Arial" w:hAnsi="Arial" w:cs="Arial"/>
          <w:sz w:val="24"/>
          <w:szCs w:val="24"/>
        </w:rPr>
        <w:t xml:space="preserve">their </w:t>
      </w:r>
      <w:r w:rsidRPr="00890648">
        <w:rPr>
          <w:rFonts w:ascii="Arial" w:hAnsi="Arial" w:cs="Arial"/>
          <w:sz w:val="24"/>
          <w:szCs w:val="24"/>
        </w:rPr>
        <w:t xml:space="preserve">application materials, financial need, and demonstrated academic ability. They will be </w:t>
      </w:r>
      <w:r>
        <w:rPr>
          <w:rFonts w:ascii="Arial" w:hAnsi="Arial" w:cs="Arial"/>
          <w:sz w:val="24"/>
          <w:szCs w:val="24"/>
        </w:rPr>
        <w:t xml:space="preserve">provided with enhanced (intrusive) advising, mentored research experiences, specially designed programs (curricular and extracurricular), and a seminar with a focus on the improvement of communication, research, and technical skills. Enhanced college </w:t>
      </w:r>
      <w:r w:rsidRPr="008E7094">
        <w:rPr>
          <w:rFonts w:ascii="Arial" w:hAnsi="Arial" w:cs="Arial"/>
          <w:sz w:val="24"/>
          <w:szCs w:val="24"/>
        </w:rPr>
        <w:t xml:space="preserve">student </w:t>
      </w:r>
      <w:bookmarkStart w:id="0" w:name="_GoBack"/>
      <w:bookmarkEnd w:id="0"/>
      <w:r w:rsidRPr="008E7094">
        <w:rPr>
          <w:rFonts w:ascii="Arial" w:hAnsi="Arial" w:cs="Arial"/>
          <w:sz w:val="24"/>
          <w:szCs w:val="24"/>
        </w:rPr>
        <w:t xml:space="preserve">support programs </w:t>
      </w:r>
      <w:r>
        <w:rPr>
          <w:rFonts w:ascii="Arial" w:hAnsi="Arial" w:cs="Arial"/>
          <w:sz w:val="24"/>
          <w:szCs w:val="24"/>
        </w:rPr>
        <w:t>and services will ensure a rich and successful undergraduate experience.</w:t>
      </w:r>
    </w:p>
    <w:p w:rsidR="00412C43" w:rsidRPr="009B5443" w:rsidRDefault="00412C43" w:rsidP="00412C43">
      <w:pPr>
        <w:pStyle w:val="NoSpacing"/>
        <w:spacing w:line="312" w:lineRule="auto"/>
        <w:contextualSpacing/>
        <w:rPr>
          <w:rFonts w:ascii="Arial" w:hAnsi="Arial" w:cs="Arial"/>
          <w:sz w:val="24"/>
          <w:szCs w:val="24"/>
        </w:rPr>
      </w:pPr>
    </w:p>
    <w:p w:rsidR="00412C43" w:rsidRDefault="00412C43" w:rsidP="00412C43">
      <w:pPr>
        <w:pStyle w:val="NoSpacing"/>
        <w:spacing w:line="312" w:lineRule="auto"/>
        <w:contextualSpacing/>
        <w:rPr>
          <w:rFonts w:ascii="Arial" w:hAnsi="Arial" w:cs="Arial"/>
          <w:sz w:val="24"/>
          <w:szCs w:val="24"/>
        </w:rPr>
      </w:pPr>
      <w:r w:rsidRPr="00DB39AE">
        <w:rPr>
          <w:rFonts w:ascii="Arial" w:hAnsi="Arial" w:cs="Arial"/>
          <w:sz w:val="24"/>
          <w:szCs w:val="24"/>
        </w:rPr>
        <w:t xml:space="preserve">The intellectual merit of this proposal includes i) </w:t>
      </w:r>
      <w:r>
        <w:rPr>
          <w:rFonts w:ascii="Arial" w:hAnsi="Arial" w:cs="Arial"/>
          <w:sz w:val="24"/>
          <w:szCs w:val="24"/>
        </w:rPr>
        <w:t>developing individualized mentoring that pushes students to do their best and most creative work, ii) providing students with access to appropriate equipment and training to answer questions about nature and be prepared for graduate school or careers in the sciences, and iii) providing opportunities that allow the student to focus on academic studies, research, and degree completion,</w:t>
      </w:r>
      <w:r w:rsidRPr="005330A7">
        <w:rPr>
          <w:rFonts w:ascii="Arial" w:hAnsi="Arial" w:cs="Arial"/>
          <w:sz w:val="24"/>
          <w:szCs w:val="24"/>
        </w:rPr>
        <w:t xml:space="preserve"> </w:t>
      </w:r>
      <w:r>
        <w:rPr>
          <w:rFonts w:ascii="Arial" w:hAnsi="Arial" w:cs="Arial"/>
          <w:sz w:val="24"/>
          <w:szCs w:val="24"/>
        </w:rPr>
        <w:t>while</w:t>
      </w:r>
      <w:r w:rsidRPr="00FD6082">
        <w:rPr>
          <w:rFonts w:ascii="Arial" w:hAnsi="Arial" w:cs="Arial"/>
          <w:sz w:val="24"/>
          <w:szCs w:val="24"/>
        </w:rPr>
        <w:t xml:space="preserve"> spend</w:t>
      </w:r>
      <w:r>
        <w:rPr>
          <w:rFonts w:ascii="Arial" w:hAnsi="Arial" w:cs="Arial"/>
          <w:sz w:val="24"/>
          <w:szCs w:val="24"/>
        </w:rPr>
        <w:t>ing</w:t>
      </w:r>
      <w:r w:rsidRPr="00FD6082">
        <w:rPr>
          <w:rFonts w:ascii="Arial" w:hAnsi="Arial" w:cs="Arial"/>
          <w:sz w:val="24"/>
          <w:szCs w:val="24"/>
        </w:rPr>
        <w:t xml:space="preserve"> less time working in an unrelated field </w:t>
      </w:r>
      <w:r>
        <w:rPr>
          <w:rFonts w:ascii="Arial" w:hAnsi="Arial" w:cs="Arial"/>
          <w:sz w:val="24"/>
          <w:szCs w:val="24"/>
        </w:rPr>
        <w:t>to pay college bills.</w:t>
      </w:r>
    </w:p>
    <w:p w:rsidR="00412C43" w:rsidRDefault="00412C43" w:rsidP="00412C43">
      <w:pPr>
        <w:pStyle w:val="NoSpacing"/>
        <w:spacing w:line="312" w:lineRule="auto"/>
        <w:contextualSpacing/>
        <w:rPr>
          <w:rFonts w:ascii="Arial" w:hAnsi="Arial" w:cs="Arial"/>
          <w:sz w:val="24"/>
          <w:szCs w:val="24"/>
        </w:rPr>
      </w:pPr>
    </w:p>
    <w:p w:rsidR="00412C43" w:rsidRDefault="00412C43" w:rsidP="00412C43">
      <w:pPr>
        <w:pStyle w:val="NoSpacing"/>
        <w:spacing w:line="312" w:lineRule="auto"/>
        <w:contextualSpacing/>
        <w:rPr>
          <w:rFonts w:ascii="Arial" w:hAnsi="Arial" w:cs="Arial"/>
          <w:sz w:val="24"/>
          <w:szCs w:val="24"/>
        </w:rPr>
      </w:pPr>
      <w:r w:rsidRPr="003B6372">
        <w:rPr>
          <w:rFonts w:ascii="Arial" w:hAnsi="Arial" w:cs="Arial"/>
          <w:sz w:val="24"/>
          <w:szCs w:val="24"/>
        </w:rPr>
        <w:t>Support of this proposal will have broad impacts through</w:t>
      </w:r>
      <w:r>
        <w:rPr>
          <w:rFonts w:ascii="Arial" w:hAnsi="Arial" w:cs="Arial"/>
          <w:sz w:val="24"/>
          <w:szCs w:val="24"/>
        </w:rPr>
        <w:t xml:space="preserve"> partnerships with the New England</w:t>
      </w:r>
      <w:r w:rsidRPr="003B6372">
        <w:rPr>
          <w:rFonts w:ascii="Arial" w:hAnsi="Arial" w:cs="Arial"/>
          <w:sz w:val="24"/>
          <w:szCs w:val="24"/>
        </w:rPr>
        <w:t xml:space="preserve"> </w:t>
      </w:r>
      <w:r>
        <w:rPr>
          <w:rFonts w:ascii="Arial" w:hAnsi="Arial" w:cs="Arial"/>
          <w:sz w:val="24"/>
          <w:szCs w:val="24"/>
        </w:rPr>
        <w:t xml:space="preserve">TRIO Upward Bound Math/Science programs, and </w:t>
      </w:r>
      <w:r w:rsidRPr="003B6372">
        <w:rPr>
          <w:rFonts w:ascii="Arial" w:hAnsi="Arial" w:cs="Arial"/>
          <w:sz w:val="24"/>
          <w:szCs w:val="24"/>
        </w:rPr>
        <w:t xml:space="preserve">enhanced articulation agreements </w:t>
      </w:r>
      <w:r>
        <w:rPr>
          <w:rFonts w:ascii="Arial" w:hAnsi="Arial" w:cs="Arial"/>
          <w:sz w:val="24"/>
          <w:szCs w:val="24"/>
        </w:rPr>
        <w:t xml:space="preserve">with </w:t>
      </w:r>
      <w:r w:rsidRPr="003B6372">
        <w:rPr>
          <w:rFonts w:ascii="Arial" w:hAnsi="Arial" w:cs="Arial"/>
          <w:sz w:val="24"/>
          <w:szCs w:val="24"/>
        </w:rPr>
        <w:t>the Community College of Vermont, high schools, and other two-</w:t>
      </w:r>
      <w:r>
        <w:rPr>
          <w:rFonts w:ascii="Arial" w:hAnsi="Arial" w:cs="Arial"/>
          <w:sz w:val="24"/>
          <w:szCs w:val="24"/>
        </w:rPr>
        <w:t xml:space="preserve"> and four-</w:t>
      </w:r>
      <w:r w:rsidRPr="003B6372">
        <w:rPr>
          <w:rFonts w:ascii="Arial" w:hAnsi="Arial" w:cs="Arial"/>
          <w:sz w:val="24"/>
          <w:szCs w:val="24"/>
        </w:rPr>
        <w:t>year colleges</w:t>
      </w:r>
      <w:r>
        <w:rPr>
          <w:rFonts w:ascii="Arial" w:hAnsi="Arial" w:cs="Arial"/>
          <w:sz w:val="24"/>
          <w:szCs w:val="24"/>
        </w:rPr>
        <w:t xml:space="preserve"> in New England. This project </w:t>
      </w:r>
      <w:r w:rsidRPr="003B6372">
        <w:rPr>
          <w:rFonts w:ascii="Arial" w:hAnsi="Arial" w:cs="Arial"/>
          <w:sz w:val="24"/>
          <w:szCs w:val="24"/>
        </w:rPr>
        <w:t xml:space="preserve">will improve </w:t>
      </w:r>
      <w:r>
        <w:rPr>
          <w:rFonts w:ascii="Arial" w:hAnsi="Arial" w:cs="Arial"/>
          <w:sz w:val="24"/>
          <w:szCs w:val="24"/>
        </w:rPr>
        <w:t xml:space="preserve">academic success, improve </w:t>
      </w:r>
      <w:r w:rsidRPr="003B6372">
        <w:rPr>
          <w:rFonts w:ascii="Arial" w:hAnsi="Arial" w:cs="Arial"/>
          <w:sz w:val="24"/>
          <w:szCs w:val="24"/>
        </w:rPr>
        <w:t xml:space="preserve">retention rates, </w:t>
      </w:r>
      <w:r>
        <w:rPr>
          <w:rFonts w:ascii="Arial" w:hAnsi="Arial" w:cs="Arial"/>
          <w:sz w:val="24"/>
          <w:szCs w:val="24"/>
        </w:rPr>
        <w:t xml:space="preserve">and </w:t>
      </w:r>
      <w:r w:rsidRPr="003B6372">
        <w:rPr>
          <w:rFonts w:ascii="Arial" w:hAnsi="Arial" w:cs="Arial"/>
          <w:sz w:val="24"/>
          <w:szCs w:val="24"/>
        </w:rPr>
        <w:t xml:space="preserve">provide opportunities for students to publish and present </w:t>
      </w:r>
      <w:r>
        <w:rPr>
          <w:rFonts w:ascii="Arial" w:hAnsi="Arial" w:cs="Arial"/>
          <w:sz w:val="24"/>
          <w:szCs w:val="24"/>
        </w:rPr>
        <w:t>at regional and national science conferences, and</w:t>
      </w:r>
      <w:r w:rsidRPr="003B6372">
        <w:rPr>
          <w:rFonts w:ascii="Arial" w:hAnsi="Arial" w:cs="Arial"/>
          <w:sz w:val="24"/>
          <w:szCs w:val="24"/>
        </w:rPr>
        <w:t xml:space="preserve"> appropriate academic </w:t>
      </w:r>
      <w:r>
        <w:rPr>
          <w:rFonts w:ascii="Arial" w:hAnsi="Arial" w:cs="Arial"/>
          <w:sz w:val="24"/>
          <w:szCs w:val="24"/>
        </w:rPr>
        <w:t xml:space="preserve">and public </w:t>
      </w:r>
      <w:r w:rsidRPr="003B6372">
        <w:rPr>
          <w:rFonts w:ascii="Arial" w:hAnsi="Arial" w:cs="Arial"/>
          <w:sz w:val="24"/>
          <w:szCs w:val="24"/>
        </w:rPr>
        <w:t>settings</w:t>
      </w:r>
      <w:r>
        <w:rPr>
          <w:rFonts w:ascii="Arial" w:hAnsi="Arial" w:cs="Arial"/>
          <w:sz w:val="24"/>
          <w:szCs w:val="24"/>
        </w:rPr>
        <w:t xml:space="preserve">. It will also </w:t>
      </w:r>
      <w:r w:rsidRPr="003B6372">
        <w:rPr>
          <w:rFonts w:ascii="Arial" w:hAnsi="Arial" w:cs="Arial"/>
          <w:sz w:val="24"/>
          <w:szCs w:val="24"/>
        </w:rPr>
        <w:t xml:space="preserve">provide </w:t>
      </w:r>
      <w:r>
        <w:rPr>
          <w:rFonts w:ascii="Arial" w:hAnsi="Arial" w:cs="Arial"/>
          <w:sz w:val="24"/>
          <w:szCs w:val="24"/>
        </w:rPr>
        <w:t>students</w:t>
      </w:r>
      <w:r w:rsidRPr="003B6372">
        <w:rPr>
          <w:rFonts w:ascii="Arial" w:hAnsi="Arial" w:cs="Arial"/>
          <w:sz w:val="24"/>
          <w:szCs w:val="24"/>
        </w:rPr>
        <w:t xml:space="preserve"> with significant experience in communication skills, technical skills, and project management.</w:t>
      </w:r>
      <w:r>
        <w:rPr>
          <w:rFonts w:ascii="Arial" w:hAnsi="Arial" w:cs="Arial"/>
          <w:sz w:val="24"/>
          <w:szCs w:val="24"/>
        </w:rPr>
        <w:t xml:space="preserve"> It will serve as a model of educational engagement for our peer institutions.</w:t>
      </w:r>
    </w:p>
    <w:p w:rsidR="005C6D3B" w:rsidRDefault="005C6D3B" w:rsidP="003E5564">
      <w:pPr>
        <w:tabs>
          <w:tab w:val="left" w:pos="-720"/>
        </w:tabs>
        <w:suppressAutoHyphens/>
        <w:rPr>
          <w:rFonts w:ascii="Times New Roman" w:hAnsi="Times New Roman"/>
          <w:spacing w:val="-3"/>
          <w:sz w:val="20"/>
        </w:rPr>
      </w:pPr>
    </w:p>
    <w:sectPr w:rsidR="005C6D3B" w:rsidSect="006E7A38">
      <w:headerReference w:type="default" r:id="rId8"/>
      <w:endnotePr>
        <w:numFmt w:val="decimal"/>
      </w:endnotePr>
      <w:pgSz w:w="12240" w:h="15840"/>
      <w:pgMar w:top="1440" w:right="1440" w:bottom="72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854" w:rsidRDefault="00953854">
      <w:pPr>
        <w:spacing w:line="20" w:lineRule="exact"/>
      </w:pPr>
    </w:p>
  </w:endnote>
  <w:endnote w:type="continuationSeparator" w:id="0">
    <w:p w:rsidR="00953854" w:rsidRDefault="00953854">
      <w:r>
        <w:t xml:space="preserve"> </w:t>
      </w:r>
    </w:p>
  </w:endnote>
  <w:endnote w:type="continuationNotice" w:id="1">
    <w:p w:rsidR="00953854" w:rsidRDefault="0095385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854" w:rsidRDefault="00953854">
      <w:r>
        <w:separator/>
      </w:r>
    </w:p>
  </w:footnote>
  <w:footnote w:type="continuationSeparator" w:id="0">
    <w:p w:rsidR="00953854" w:rsidRDefault="00953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BC9" w:rsidRDefault="00B56905">
    <w:pPr>
      <w:suppressAutoHyphens/>
      <w:jc w:val="both"/>
    </w:pPr>
    <w:r>
      <w:rPr>
        <w:rFonts w:ascii="Times New Roman" w:hAnsi="Times New Roman"/>
        <w:noProof/>
        <w:sz w:val="20"/>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60BC9" w:rsidRDefault="00560BC9">
                          <w:pPr>
                            <w:tabs>
                              <w:tab w:val="center" w:pos="4680"/>
                              <w:tab w:val="right" w:pos="936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9bCpAIAAJ0FAAAOAAAAZHJzL2Uyb0RvYy54bWysVNFu0zAUfUfiHyy/Z0m6tGuipdPWNAhp&#10;wMTgA1zHaSwcO9hu0w3x71w7TbduQkJAH6Jr+/r4nHtP7+XVvhVox7ThSuY4PoswYpKqistNjr9+&#10;KYM5RsYSWRGhJMvxAzP4avH2zWXfZWyiGiUqphGASJP1XY4ba7ssDA1tWEvMmeqYhMNa6ZZYWOpN&#10;WGnSA3orwkkUzcJe6arTijJjYLcYDvHC49c1o/ZTXRtmkcgxcLP+q/137b7h4pJkG026htMDDfIX&#10;LFrCJTx6hCqIJWir+SuollOtjKrtGVVtqOqaU+Y1gJo4eqHmviEd81qgOKY7lsn8P1j6cXenEa9y&#10;PMFIkhZa9BmKRuRGMBS78vSdySDrvrvTTqDpbhX9ZpBUyway2LXWqm8YqYCUzw9PLriFgato3X9Q&#10;FaCTrVW+Uvtatw4QaoD2viEPx4awvUUUNqdpcj6LoG8UzuLpJIEYKIUkG2932th3TLXIBTnWwN2j&#10;k92tsUPqmOIek6rkQvimC3myAZjDDrwNV92ZY+F7+CON0tV8NU+CZDJbBUlUFMF1uUyCWRlfTIvz&#10;Yrks4p/u3TjJGl5VTLpnRj/FyZ/16+DswQlHRxkleOXgHCWjN+ul0GhHwM+l/x0K8iwtPKXh6wVa&#10;XkiKoZo3kzQoZ/OLICmTaZBeRPMgitObdBYlaVKUp5JuuWT/Lgn1rstey2+FRf73WhjJWm5hXAje&#10;5nh+TCKZ899KVr6vlnAxxM/q4Lg/1QF6PXbZu9UZdDC63a/3gOJcu1bVA/hWK7AVOBBmHASN0o8Y&#10;9TAvcmy+b4lmGIn3ErzvhssY6DFYjwGRFK7m2GI0hEs7DKFtp/mmAeTY10Sqa/h/1Nxb94kFUHcL&#10;mAFexGFeuSHzfO2znqbq4hcAAAD//wMAUEsDBBQABgAIAAAAIQCJcKbM2gAAAAgBAAAPAAAAZHJz&#10;L2Rvd25yZXYueG1sTE9NT8MwDL0j8R8iI3FjCdM0jdJ0QqsqwQ0GF25ZY9qKxmmTrC3/Hu8EF8vP&#10;z3of+X5xvZgwxM6ThvuVAoFUe9tRo+HjvbrbgYjJkDW9J9TwgxH2xfVVbjLrZ3rD6ZgawSIUM6Oh&#10;TWnIpIx1i87ElR+QmPvywZnEMDTSBjOzuOvlWqmtdKYjdmjNgIcW6+/j2Wkow9ZW8fBcVg+fc5le&#10;XsdplKPWtzfL0yOIhEv6e4ZLfI4OBWc6+TPZKHrGmw13SRp4Xmi1U7ydNKz5Lotc/i9Q/AIAAP//&#10;AwBQSwECLQAUAAYACAAAACEAtoM4kv4AAADhAQAAEwAAAAAAAAAAAAAAAAAAAAAAW0NvbnRlbnRf&#10;VHlwZXNdLnhtbFBLAQItABQABgAIAAAAIQA4/SH/1gAAAJQBAAALAAAAAAAAAAAAAAAAAC8BAABf&#10;cmVscy8ucmVsc1BLAQItABQABgAIAAAAIQBam9bCpAIAAJ0FAAAOAAAAAAAAAAAAAAAAAC4CAABk&#10;cnMvZTJvRG9jLnhtbFBLAQItABQABgAIAAAAIQCJcKbM2gAAAAgBAAAPAAAAAAAAAAAAAAAAAP4E&#10;AABkcnMvZG93bnJldi54bWxQSwUGAAAAAAQABADzAAAABQYAAAAA&#10;" o:allowincell="f" filled="f" stroked="f" strokeweight="0">
              <v:textbox inset="0,0,0,0">
                <w:txbxContent>
                  <w:p w:rsidR="00560BC9" w:rsidRDefault="00560BC9">
                    <w:pPr>
                      <w:tabs>
                        <w:tab w:val="center" w:pos="4680"/>
                        <w:tab w:val="right" w:pos="9360"/>
                      </w:tabs>
                    </w:pPr>
                  </w:p>
                </w:txbxContent>
              </v:textbox>
              <w10:wrap anchorx="page"/>
            </v:rect>
          </w:pict>
        </mc:Fallback>
      </mc:AlternateContent>
    </w:r>
  </w:p>
  <w:p w:rsidR="00560BC9" w:rsidRDefault="00560BC9">
    <w:pPr>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A092D"/>
    <w:multiLevelType w:val="hybridMultilevel"/>
    <w:tmpl w:val="6A34BE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EC7169"/>
    <w:multiLevelType w:val="hybridMultilevel"/>
    <w:tmpl w:val="B4CEE2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E4EF0"/>
    <w:multiLevelType w:val="hybridMultilevel"/>
    <w:tmpl w:val="39862DCC"/>
    <w:lvl w:ilvl="0" w:tplc="04090017">
      <w:start w:val="1"/>
      <w:numFmt w:val="lowerLetter"/>
      <w:lvlText w:val="%1)"/>
      <w:lvlJc w:val="left"/>
      <w:pPr>
        <w:ind w:left="751" w:hanging="360"/>
      </w:p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B4E"/>
    <w:rsid w:val="000338BD"/>
    <w:rsid w:val="0007437D"/>
    <w:rsid w:val="000808AF"/>
    <w:rsid w:val="000E2EAA"/>
    <w:rsid w:val="001D7B4E"/>
    <w:rsid w:val="00240E61"/>
    <w:rsid w:val="00266190"/>
    <w:rsid w:val="00345139"/>
    <w:rsid w:val="0039059D"/>
    <w:rsid w:val="003C5F2C"/>
    <w:rsid w:val="003D440A"/>
    <w:rsid w:val="003E5564"/>
    <w:rsid w:val="00412C43"/>
    <w:rsid w:val="00452346"/>
    <w:rsid w:val="00474AA1"/>
    <w:rsid w:val="00492695"/>
    <w:rsid w:val="0049598B"/>
    <w:rsid w:val="004A1062"/>
    <w:rsid w:val="004E1871"/>
    <w:rsid w:val="00531E05"/>
    <w:rsid w:val="00534E0F"/>
    <w:rsid w:val="00541599"/>
    <w:rsid w:val="00560BC9"/>
    <w:rsid w:val="005961A6"/>
    <w:rsid w:val="005C6D3B"/>
    <w:rsid w:val="0064608C"/>
    <w:rsid w:val="006B2C93"/>
    <w:rsid w:val="006E7A38"/>
    <w:rsid w:val="00765CBF"/>
    <w:rsid w:val="00766CC7"/>
    <w:rsid w:val="008A62C7"/>
    <w:rsid w:val="008C1704"/>
    <w:rsid w:val="008E0EF1"/>
    <w:rsid w:val="008F79D3"/>
    <w:rsid w:val="00953854"/>
    <w:rsid w:val="009558D3"/>
    <w:rsid w:val="00A95902"/>
    <w:rsid w:val="00B56905"/>
    <w:rsid w:val="00B8527F"/>
    <w:rsid w:val="00B97935"/>
    <w:rsid w:val="00BC651D"/>
    <w:rsid w:val="00C079EF"/>
    <w:rsid w:val="00C27EF7"/>
    <w:rsid w:val="00C93308"/>
    <w:rsid w:val="00C9719C"/>
    <w:rsid w:val="00CD0FEF"/>
    <w:rsid w:val="00D10FC6"/>
    <w:rsid w:val="00D251E8"/>
    <w:rsid w:val="00D945D1"/>
    <w:rsid w:val="00DE3762"/>
    <w:rsid w:val="00E81D5B"/>
    <w:rsid w:val="00EB515D"/>
    <w:rsid w:val="00F8697F"/>
    <w:rsid w:val="00F95D8C"/>
    <w:rsid w:val="00FC41B0"/>
    <w:rsid w:val="00FF1FE2"/>
    <w:rsid w:val="00FF3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49"/>
    <o:shapelayout v:ext="edit">
      <o:idmap v:ext="edit" data="1"/>
    </o:shapelayout>
  </w:shapeDefaults>
  <w:decimalSymbol w:val="."/>
  <w:listSeparator w:val=","/>
  <w15:docId w15:val="{F465202E-3183-4D3B-AECA-5BE121233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CC7"/>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766CC7"/>
    <w:pPr>
      <w:tabs>
        <w:tab w:val="left" w:leader="dot" w:pos="9000"/>
        <w:tab w:val="right" w:pos="9360"/>
      </w:tabs>
      <w:suppressAutoHyphens/>
      <w:spacing w:before="480"/>
      <w:ind w:left="720" w:right="720" w:hanging="720"/>
    </w:pPr>
  </w:style>
  <w:style w:type="paragraph" w:styleId="TOC2">
    <w:name w:val="toc 2"/>
    <w:basedOn w:val="Normal"/>
    <w:next w:val="Normal"/>
    <w:semiHidden/>
    <w:rsid w:val="00766CC7"/>
    <w:pPr>
      <w:tabs>
        <w:tab w:val="left" w:leader="dot" w:pos="9000"/>
        <w:tab w:val="right" w:pos="9360"/>
      </w:tabs>
      <w:suppressAutoHyphens/>
      <w:ind w:left="1440" w:right="720" w:hanging="720"/>
    </w:pPr>
  </w:style>
  <w:style w:type="paragraph" w:styleId="TOC3">
    <w:name w:val="toc 3"/>
    <w:basedOn w:val="Normal"/>
    <w:next w:val="Normal"/>
    <w:semiHidden/>
    <w:rsid w:val="00766CC7"/>
    <w:pPr>
      <w:tabs>
        <w:tab w:val="left" w:leader="dot" w:pos="9000"/>
        <w:tab w:val="right" w:pos="9360"/>
      </w:tabs>
      <w:suppressAutoHyphens/>
      <w:ind w:left="2160" w:right="720" w:hanging="720"/>
    </w:pPr>
  </w:style>
  <w:style w:type="paragraph" w:styleId="TOC4">
    <w:name w:val="toc 4"/>
    <w:basedOn w:val="Normal"/>
    <w:next w:val="Normal"/>
    <w:semiHidden/>
    <w:rsid w:val="00766CC7"/>
    <w:pPr>
      <w:tabs>
        <w:tab w:val="left" w:leader="dot" w:pos="9000"/>
        <w:tab w:val="right" w:pos="9360"/>
      </w:tabs>
      <w:suppressAutoHyphens/>
      <w:ind w:left="2880" w:right="720" w:hanging="720"/>
    </w:pPr>
  </w:style>
  <w:style w:type="paragraph" w:styleId="TOC5">
    <w:name w:val="toc 5"/>
    <w:basedOn w:val="Normal"/>
    <w:next w:val="Normal"/>
    <w:semiHidden/>
    <w:rsid w:val="00766CC7"/>
    <w:pPr>
      <w:tabs>
        <w:tab w:val="left" w:leader="dot" w:pos="9000"/>
        <w:tab w:val="right" w:pos="9360"/>
      </w:tabs>
      <w:suppressAutoHyphens/>
      <w:ind w:left="3600" w:right="720" w:hanging="720"/>
    </w:pPr>
  </w:style>
  <w:style w:type="paragraph" w:styleId="TOC6">
    <w:name w:val="toc 6"/>
    <w:basedOn w:val="Normal"/>
    <w:next w:val="Normal"/>
    <w:semiHidden/>
    <w:rsid w:val="00766CC7"/>
    <w:pPr>
      <w:tabs>
        <w:tab w:val="left" w:pos="9000"/>
        <w:tab w:val="right" w:pos="9360"/>
      </w:tabs>
      <w:suppressAutoHyphens/>
      <w:ind w:left="720" w:hanging="720"/>
    </w:pPr>
  </w:style>
  <w:style w:type="paragraph" w:styleId="TOC7">
    <w:name w:val="toc 7"/>
    <w:basedOn w:val="Normal"/>
    <w:next w:val="Normal"/>
    <w:semiHidden/>
    <w:rsid w:val="00766CC7"/>
    <w:pPr>
      <w:suppressAutoHyphens/>
      <w:ind w:left="720" w:hanging="720"/>
    </w:pPr>
  </w:style>
  <w:style w:type="paragraph" w:styleId="TOC8">
    <w:name w:val="toc 8"/>
    <w:basedOn w:val="Normal"/>
    <w:next w:val="Normal"/>
    <w:semiHidden/>
    <w:rsid w:val="00766CC7"/>
    <w:pPr>
      <w:tabs>
        <w:tab w:val="left" w:pos="9000"/>
        <w:tab w:val="right" w:pos="9360"/>
      </w:tabs>
      <w:suppressAutoHyphens/>
      <w:ind w:left="720" w:hanging="720"/>
    </w:pPr>
  </w:style>
  <w:style w:type="paragraph" w:styleId="TOC9">
    <w:name w:val="toc 9"/>
    <w:basedOn w:val="Normal"/>
    <w:next w:val="Normal"/>
    <w:semiHidden/>
    <w:rsid w:val="00766CC7"/>
    <w:pPr>
      <w:tabs>
        <w:tab w:val="left" w:leader="dot" w:pos="9000"/>
        <w:tab w:val="right" w:pos="9360"/>
      </w:tabs>
      <w:suppressAutoHyphens/>
      <w:ind w:left="720" w:hanging="720"/>
    </w:pPr>
  </w:style>
  <w:style w:type="paragraph" w:styleId="Index1">
    <w:name w:val="index 1"/>
    <w:basedOn w:val="Normal"/>
    <w:next w:val="Normal"/>
    <w:semiHidden/>
    <w:rsid w:val="00766CC7"/>
    <w:pPr>
      <w:tabs>
        <w:tab w:val="left" w:leader="dot" w:pos="9000"/>
        <w:tab w:val="right" w:pos="9360"/>
      </w:tabs>
      <w:suppressAutoHyphens/>
      <w:ind w:left="1440" w:right="720" w:hanging="1440"/>
    </w:pPr>
  </w:style>
  <w:style w:type="paragraph" w:styleId="Index2">
    <w:name w:val="index 2"/>
    <w:basedOn w:val="Normal"/>
    <w:next w:val="Normal"/>
    <w:semiHidden/>
    <w:rsid w:val="00766CC7"/>
    <w:pPr>
      <w:tabs>
        <w:tab w:val="left" w:leader="dot" w:pos="9000"/>
        <w:tab w:val="right" w:pos="9360"/>
      </w:tabs>
      <w:suppressAutoHyphens/>
      <w:ind w:left="1440" w:right="720" w:hanging="720"/>
    </w:pPr>
  </w:style>
  <w:style w:type="paragraph" w:styleId="TOAHeading">
    <w:name w:val="toa heading"/>
    <w:basedOn w:val="Normal"/>
    <w:next w:val="Normal"/>
    <w:semiHidden/>
    <w:rsid w:val="00766CC7"/>
    <w:pPr>
      <w:tabs>
        <w:tab w:val="left" w:pos="9000"/>
        <w:tab w:val="right" w:pos="9360"/>
      </w:tabs>
      <w:suppressAutoHyphens/>
    </w:pPr>
  </w:style>
  <w:style w:type="paragraph" w:styleId="Caption">
    <w:name w:val="caption"/>
    <w:basedOn w:val="Normal"/>
    <w:next w:val="Normal"/>
    <w:qFormat/>
    <w:rsid w:val="00766CC7"/>
  </w:style>
  <w:style w:type="character" w:customStyle="1" w:styleId="EquationCaption">
    <w:name w:val="_Equation Caption"/>
    <w:rsid w:val="00766CC7"/>
  </w:style>
  <w:style w:type="paragraph" w:styleId="Header">
    <w:name w:val="header"/>
    <w:basedOn w:val="Normal"/>
    <w:rsid w:val="00766CC7"/>
    <w:pPr>
      <w:tabs>
        <w:tab w:val="center" w:pos="4320"/>
        <w:tab w:val="right" w:pos="8640"/>
      </w:tabs>
    </w:pPr>
  </w:style>
  <w:style w:type="paragraph" w:styleId="BodyText">
    <w:name w:val="Body Text"/>
    <w:basedOn w:val="Normal"/>
    <w:rsid w:val="00766CC7"/>
    <w:pPr>
      <w:suppressAutoHyphens/>
      <w:spacing w:line="360" w:lineRule="auto"/>
      <w:jc w:val="both"/>
    </w:pPr>
    <w:rPr>
      <w:rFonts w:ascii="Arial" w:hAnsi="Arial"/>
      <w:spacing w:val="-3"/>
    </w:rPr>
  </w:style>
  <w:style w:type="character" w:styleId="Hyperlink">
    <w:name w:val="Hyperlink"/>
    <w:basedOn w:val="DefaultParagraphFont"/>
    <w:rsid w:val="00766CC7"/>
    <w:rPr>
      <w:color w:val="0000FF"/>
      <w:u w:val="single"/>
    </w:rPr>
  </w:style>
  <w:style w:type="paragraph" w:styleId="BalloonText">
    <w:name w:val="Balloon Text"/>
    <w:basedOn w:val="Normal"/>
    <w:semiHidden/>
    <w:rsid w:val="00531E05"/>
    <w:rPr>
      <w:rFonts w:ascii="Tahoma" w:hAnsi="Tahoma" w:cs="Tahoma"/>
      <w:sz w:val="16"/>
      <w:szCs w:val="16"/>
    </w:rPr>
  </w:style>
  <w:style w:type="paragraph" w:styleId="NoSpacing">
    <w:name w:val="No Spacing"/>
    <w:uiPriority w:val="1"/>
    <w:qFormat/>
    <w:rsid w:val="00765CB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MEMORANDUM</vt:lpstr>
    </vt:vector>
  </TitlesOfParts>
  <Company>CSI</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Leslie Kanat</dc:creator>
  <cp:keywords/>
  <dc:description/>
  <cp:lastModifiedBy>Kanat, Les  @ JSC</cp:lastModifiedBy>
  <cp:revision>2</cp:revision>
  <cp:lastPrinted>2010-02-11T21:26:00Z</cp:lastPrinted>
  <dcterms:created xsi:type="dcterms:W3CDTF">2017-09-11T21:20:00Z</dcterms:created>
  <dcterms:modified xsi:type="dcterms:W3CDTF">2017-09-11T21:20:00Z</dcterms:modified>
</cp:coreProperties>
</file>